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4A" w:rsidRDefault="00BC4059">
      <w:pPr>
        <w:shd w:val="clear" w:color="auto" w:fill="FFFFFF"/>
        <w:spacing w:line="278" w:lineRule="exact"/>
        <w:ind w:left="2842" w:right="2832"/>
        <w:jc w:val="center"/>
      </w:pPr>
      <w:r>
        <w:rPr>
          <w:b/>
          <w:bCs/>
          <w:color w:val="000000"/>
          <w:spacing w:val="-2"/>
          <w:sz w:val="24"/>
          <w:szCs w:val="24"/>
          <w:lang w:val="en-US" w:eastAsia="en-US"/>
        </w:rPr>
        <w:t>PRACTICE NOTE 6 District Court Defamation List</w:t>
      </w:r>
    </w:p>
    <w:p w:rsidR="006E7F4A" w:rsidRDefault="00BC4059">
      <w:pPr>
        <w:shd w:val="clear" w:color="auto" w:fill="FFFFFF"/>
        <w:spacing w:before="269"/>
      </w:pPr>
      <w:r>
        <w:rPr>
          <w:b/>
          <w:bCs/>
          <w:color w:val="000000"/>
          <w:sz w:val="24"/>
          <w:szCs w:val="24"/>
          <w:lang w:val="en-US" w:eastAsia="en-US"/>
        </w:rPr>
        <w:t>Commencement</w:t>
      </w:r>
    </w:p>
    <w:p w:rsidR="006E7F4A" w:rsidRDefault="00BC4059">
      <w:pPr>
        <w:shd w:val="clear" w:color="auto" w:fill="FFFFFF"/>
        <w:tabs>
          <w:tab w:val="left" w:pos="730"/>
        </w:tabs>
        <w:spacing w:before="264" w:line="278" w:lineRule="exact"/>
        <w:ind w:left="730" w:hanging="360"/>
      </w:pPr>
      <w:r>
        <w:rPr>
          <w:color w:val="000000"/>
          <w:spacing w:val="-21"/>
          <w:sz w:val="24"/>
          <w:szCs w:val="24"/>
          <w:lang w:val="en-US" w:eastAsia="en-US"/>
        </w:rPr>
        <w:t>1.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1"/>
          <w:sz w:val="24"/>
          <w:szCs w:val="24"/>
          <w:lang w:val="en-US" w:eastAsia="en-US"/>
        </w:rPr>
        <w:t>This Practice Note commences on 3 June 2015 and replaces Practice Note 6</w:t>
      </w:r>
      <w:r>
        <w:rPr>
          <w:color w:val="000000"/>
          <w:spacing w:val="-1"/>
          <w:sz w:val="24"/>
          <w:szCs w:val="24"/>
          <w:lang w:val="en-US" w:eastAsia="en-US"/>
        </w:rPr>
        <w:br/>
      </w:r>
      <w:r>
        <w:rPr>
          <w:color w:val="000000"/>
          <w:sz w:val="24"/>
          <w:szCs w:val="24"/>
          <w:lang w:val="en-US" w:eastAsia="en-US"/>
        </w:rPr>
        <w:t>issued on 9 February 2015.</w:t>
      </w:r>
    </w:p>
    <w:p w:rsidR="006E7F4A" w:rsidRDefault="00BC4059">
      <w:pPr>
        <w:shd w:val="clear" w:color="auto" w:fill="FFFFFF"/>
        <w:spacing w:before="278"/>
        <w:ind w:left="14"/>
      </w:pPr>
      <w:r>
        <w:rPr>
          <w:b/>
          <w:bCs/>
          <w:color w:val="000000"/>
          <w:spacing w:val="-1"/>
          <w:sz w:val="24"/>
          <w:szCs w:val="24"/>
          <w:lang w:val="en-US" w:eastAsia="en-US"/>
        </w:rPr>
        <w:t>Purpose</w:t>
      </w:r>
    </w:p>
    <w:p w:rsidR="006E7F4A" w:rsidRDefault="00BC4059">
      <w:pPr>
        <w:shd w:val="clear" w:color="auto" w:fill="FFFFFF"/>
        <w:tabs>
          <w:tab w:val="left" w:pos="730"/>
        </w:tabs>
        <w:spacing w:before="259" w:line="278" w:lineRule="exact"/>
        <w:ind w:left="730" w:hanging="360"/>
      </w:pPr>
      <w:r>
        <w:rPr>
          <w:color w:val="000000"/>
          <w:spacing w:val="-12"/>
          <w:sz w:val="24"/>
          <w:szCs w:val="24"/>
          <w:lang w:val="en-US" w:eastAsia="en-US"/>
        </w:rPr>
        <w:t>2.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1"/>
          <w:sz w:val="24"/>
          <w:szCs w:val="24"/>
          <w:lang w:val="en-US" w:eastAsia="en-US"/>
        </w:rPr>
        <w:t>This Practice Note explains the operation of the Defamation List in the District</w:t>
      </w:r>
      <w:r>
        <w:rPr>
          <w:color w:val="000000"/>
          <w:spacing w:val="-1"/>
          <w:sz w:val="24"/>
          <w:szCs w:val="24"/>
          <w:lang w:val="en-US" w:eastAsia="en-US"/>
        </w:rPr>
        <w:br/>
      </w:r>
      <w:r>
        <w:rPr>
          <w:color w:val="000000"/>
          <w:sz w:val="24"/>
          <w:szCs w:val="24"/>
          <w:lang w:val="en-US" w:eastAsia="en-US"/>
        </w:rPr>
        <w:t>Court of New South Wales.</w:t>
      </w:r>
    </w:p>
    <w:p w:rsidR="006E7F4A" w:rsidRPr="009F3DB0" w:rsidRDefault="00BC4059">
      <w:pPr>
        <w:shd w:val="clear" w:color="auto" w:fill="FFFFFF"/>
        <w:spacing w:before="269"/>
        <w:ind w:left="10"/>
        <w:rPr>
          <w:b/>
        </w:rPr>
      </w:pPr>
      <w:r w:rsidRPr="009F3DB0">
        <w:rPr>
          <w:b/>
          <w:color w:val="000000"/>
          <w:sz w:val="24"/>
          <w:szCs w:val="24"/>
          <w:lang w:val="en-US" w:eastAsia="en-US"/>
        </w:rPr>
        <w:t>Operation</w:t>
      </w:r>
    </w:p>
    <w:p w:rsidR="006E7F4A" w:rsidRDefault="00BC4059" w:rsidP="00B120CD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259" w:line="278" w:lineRule="exact"/>
        <w:ind w:left="730" w:hanging="360"/>
        <w:rPr>
          <w:color w:val="000000"/>
          <w:spacing w:val="-14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This Practice Note applies to all new and existing proceedings for defamation </w:t>
      </w:r>
      <w:r>
        <w:rPr>
          <w:color w:val="000000"/>
          <w:sz w:val="24"/>
          <w:szCs w:val="24"/>
          <w:lang w:val="en-US" w:eastAsia="en-US"/>
        </w:rPr>
        <w:t>and injurious falsehood filed in or transferred to the Sydney Registry.</w:t>
      </w:r>
    </w:p>
    <w:p w:rsidR="006E7F4A" w:rsidRDefault="00BC4059" w:rsidP="00B120CD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269" w:line="278" w:lineRule="exact"/>
        <w:ind w:left="730" w:right="173" w:hanging="360"/>
        <w:jc w:val="both"/>
        <w:rPr>
          <w:color w:val="000000"/>
          <w:spacing w:val="-10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Defamation and injurious falsehood proceedings filed in registries other than Sydney will be transferred to the Sydney Registry for case management until </w:t>
      </w:r>
      <w:r>
        <w:rPr>
          <w:color w:val="000000"/>
          <w:sz w:val="24"/>
          <w:szCs w:val="24"/>
          <w:lang w:val="en-US" w:eastAsia="en-US"/>
        </w:rPr>
        <w:t>a hearing date is allocated.</w:t>
      </w:r>
    </w:p>
    <w:p w:rsidR="006E7F4A" w:rsidRDefault="00BC4059" w:rsidP="00B120CD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278" w:line="269" w:lineRule="exact"/>
        <w:ind w:left="730" w:hanging="360"/>
        <w:rPr>
          <w:color w:val="000000"/>
          <w:spacing w:val="-14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 judge, or the Registrar of any registry besides the Sydney Registry, may, of his or her own accord, or upon application by any party to the proceedings, </w:t>
      </w:r>
      <w:r>
        <w:rPr>
          <w:color w:val="000000"/>
          <w:spacing w:val="-1"/>
          <w:sz w:val="24"/>
          <w:szCs w:val="24"/>
          <w:lang w:val="en-US" w:eastAsia="en-US"/>
        </w:rPr>
        <w:t xml:space="preserve">transfer any defamation or injurious falsehood claim to Sydney for inclusion in </w:t>
      </w:r>
      <w:r>
        <w:rPr>
          <w:color w:val="000000"/>
          <w:sz w:val="24"/>
          <w:szCs w:val="24"/>
          <w:lang w:val="en-US" w:eastAsia="en-US"/>
        </w:rPr>
        <w:t>the Defamation List for case management.</w:t>
      </w:r>
    </w:p>
    <w:p w:rsidR="006E7F4A" w:rsidRPr="009F3DB0" w:rsidRDefault="00BC4059">
      <w:pPr>
        <w:shd w:val="clear" w:color="auto" w:fill="FFFFFF"/>
        <w:spacing w:before="274"/>
        <w:ind w:left="24"/>
        <w:rPr>
          <w:b/>
        </w:rPr>
      </w:pPr>
      <w:r w:rsidRPr="009F3DB0">
        <w:rPr>
          <w:b/>
          <w:color w:val="000000"/>
          <w:sz w:val="24"/>
          <w:szCs w:val="24"/>
          <w:lang w:val="en-US" w:eastAsia="en-US"/>
        </w:rPr>
        <w:t>Defamation List</w:t>
      </w:r>
    </w:p>
    <w:p w:rsidR="006E7F4A" w:rsidRDefault="00BC4059" w:rsidP="00B120CD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74" w:line="274" w:lineRule="exact"/>
        <w:ind w:left="730" w:hanging="360"/>
        <w:rPr>
          <w:color w:val="000000"/>
          <w:spacing w:val="-11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Proceedings filed in the Sydney Registry that include a defamation claim </w:t>
      </w:r>
      <w:r>
        <w:rPr>
          <w:color w:val="000000"/>
          <w:spacing w:val="-1"/>
          <w:sz w:val="24"/>
          <w:szCs w:val="24"/>
          <w:lang w:val="en-US" w:eastAsia="en-US"/>
        </w:rPr>
        <w:t xml:space="preserve">should contain the words "Defamation List" and be entered in the Defamation </w:t>
      </w:r>
      <w:r>
        <w:rPr>
          <w:color w:val="000000"/>
          <w:sz w:val="24"/>
          <w:szCs w:val="24"/>
          <w:lang w:val="en-US" w:eastAsia="en-US"/>
        </w:rPr>
        <w:t>List.</w:t>
      </w:r>
    </w:p>
    <w:p w:rsidR="006E7F4A" w:rsidRDefault="00BC4059" w:rsidP="00B120CD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59" w:line="278" w:lineRule="exact"/>
        <w:ind w:left="730" w:hanging="360"/>
        <w:rPr>
          <w:color w:val="000000"/>
          <w:spacing w:val="-11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The Defamation List will be conducted fortnightly on dates allocated at the </w:t>
      </w:r>
      <w:r>
        <w:rPr>
          <w:color w:val="000000"/>
          <w:sz w:val="24"/>
          <w:szCs w:val="24"/>
          <w:lang w:val="en-US" w:eastAsia="en-US"/>
        </w:rPr>
        <w:t>commencement of the court term.</w:t>
      </w:r>
    </w:p>
    <w:p w:rsidR="006E7F4A" w:rsidRDefault="00BC4059" w:rsidP="00B120CD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74" w:line="274" w:lineRule="exact"/>
        <w:ind w:left="730" w:hanging="360"/>
        <w:rPr>
          <w:color w:val="000000"/>
          <w:spacing w:val="-11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The Defamation List will be conducted with the aim of achieving the just, quick </w:t>
      </w:r>
      <w:r>
        <w:rPr>
          <w:color w:val="000000"/>
          <w:sz w:val="24"/>
          <w:szCs w:val="24"/>
          <w:lang w:val="en-US" w:eastAsia="en-US"/>
        </w:rPr>
        <w:t xml:space="preserve">and cheap resolution of the real issues in the proceedings and promoting the objects of the </w:t>
      </w:r>
      <w:r>
        <w:rPr>
          <w:i/>
          <w:iCs/>
          <w:color w:val="000000"/>
          <w:sz w:val="24"/>
          <w:szCs w:val="24"/>
          <w:lang w:val="en-US" w:eastAsia="en-US"/>
        </w:rPr>
        <w:t xml:space="preserve">Defamation Act </w:t>
      </w:r>
      <w:r>
        <w:rPr>
          <w:color w:val="000000"/>
          <w:sz w:val="24"/>
          <w:szCs w:val="24"/>
          <w:lang w:val="en-US" w:eastAsia="en-US"/>
        </w:rPr>
        <w:t>2005 (NSW).</w:t>
      </w:r>
    </w:p>
    <w:p w:rsidR="006E7F4A" w:rsidRDefault="00BC4059" w:rsidP="00B120CD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74" w:line="274" w:lineRule="exact"/>
        <w:ind w:left="730" w:right="518" w:hanging="360"/>
        <w:rPr>
          <w:color w:val="000000"/>
          <w:spacing w:val="-14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Applications for interim injunctions in proceedings already filed should be </w:t>
      </w:r>
      <w:r>
        <w:rPr>
          <w:color w:val="000000"/>
          <w:sz w:val="24"/>
          <w:szCs w:val="24"/>
          <w:lang w:val="en-US" w:eastAsia="en-US"/>
        </w:rPr>
        <w:t>made to the judge conducting the Defamation List or, if that judge is not available, to the List Judge.</w:t>
      </w:r>
    </w:p>
    <w:p w:rsidR="006E7F4A" w:rsidRPr="009F3DB0" w:rsidRDefault="00BC4059">
      <w:pPr>
        <w:shd w:val="clear" w:color="auto" w:fill="FFFFFF"/>
        <w:spacing w:before="264"/>
        <w:ind w:left="29"/>
        <w:rPr>
          <w:b/>
        </w:rPr>
      </w:pPr>
      <w:r w:rsidRPr="009F3DB0">
        <w:rPr>
          <w:b/>
          <w:color w:val="000000"/>
          <w:sz w:val="24"/>
          <w:szCs w:val="24"/>
          <w:lang w:val="en-US" w:eastAsia="en-US"/>
        </w:rPr>
        <w:t>Pleadings</w:t>
      </w:r>
      <w:bookmarkStart w:id="0" w:name="_GoBack"/>
      <w:bookmarkEnd w:id="0"/>
    </w:p>
    <w:p w:rsidR="006E7F4A" w:rsidRDefault="00BC4059">
      <w:pPr>
        <w:shd w:val="clear" w:color="auto" w:fill="FFFFFF"/>
        <w:tabs>
          <w:tab w:val="left" w:pos="730"/>
        </w:tabs>
        <w:spacing w:before="278" w:line="274" w:lineRule="exact"/>
        <w:ind w:left="730" w:hanging="360"/>
      </w:pPr>
      <w:r>
        <w:rPr>
          <w:color w:val="000000"/>
          <w:spacing w:val="-14"/>
          <w:sz w:val="24"/>
          <w:szCs w:val="24"/>
          <w:lang w:val="en-US" w:eastAsia="en-US"/>
        </w:rPr>
        <w:t>10.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1"/>
          <w:sz w:val="24"/>
          <w:szCs w:val="24"/>
          <w:lang w:val="en-US" w:eastAsia="en-US"/>
        </w:rPr>
        <w:t>Any pleadings filed in proceedings in the Defamation List will be allocated a</w:t>
      </w:r>
      <w:r>
        <w:rPr>
          <w:color w:val="000000"/>
          <w:spacing w:val="-1"/>
          <w:sz w:val="24"/>
          <w:szCs w:val="24"/>
          <w:lang w:val="en-US" w:eastAsia="en-US"/>
        </w:rPr>
        <w:br/>
      </w:r>
      <w:r>
        <w:rPr>
          <w:color w:val="000000"/>
          <w:sz w:val="24"/>
          <w:szCs w:val="24"/>
          <w:lang w:val="en-US" w:eastAsia="en-US"/>
        </w:rPr>
        <w:t>return date by the Registry.</w:t>
      </w:r>
    </w:p>
    <w:p w:rsidR="006E7F4A" w:rsidRDefault="006E7F4A">
      <w:pPr>
        <w:shd w:val="clear" w:color="auto" w:fill="FFFFFF"/>
        <w:tabs>
          <w:tab w:val="left" w:pos="730"/>
        </w:tabs>
        <w:spacing w:before="278" w:line="274" w:lineRule="exact"/>
        <w:ind w:left="730" w:hanging="360"/>
        <w:sectPr w:rsidR="006E7F4A">
          <w:type w:val="continuous"/>
          <w:pgSz w:w="11942" w:h="16080"/>
          <w:pgMar w:top="1440" w:right="1440" w:bottom="360" w:left="1440" w:header="720" w:footer="720" w:gutter="0"/>
          <w:cols w:space="60"/>
          <w:noEndnote/>
        </w:sectPr>
      </w:pPr>
    </w:p>
    <w:p w:rsidR="006E7F4A" w:rsidRDefault="00BC4059" w:rsidP="00B120CD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4" w:lineRule="exact"/>
        <w:ind w:left="336" w:hanging="336"/>
        <w:rPr>
          <w:color w:val="000000"/>
          <w:spacing w:val="-15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lastRenderedPageBreak/>
        <w:t xml:space="preserve">If the Statement of Claim has not been served within the one-month period </w:t>
      </w:r>
      <w:r>
        <w:rPr>
          <w:color w:val="000000"/>
          <w:spacing w:val="-1"/>
          <w:sz w:val="24"/>
          <w:szCs w:val="24"/>
          <w:lang w:val="en-US" w:eastAsia="en-US"/>
        </w:rPr>
        <w:t xml:space="preserve">provided for by UCPR r 6.2, an application for extension of time to serve the </w:t>
      </w:r>
      <w:r>
        <w:rPr>
          <w:color w:val="000000"/>
          <w:sz w:val="24"/>
          <w:szCs w:val="24"/>
          <w:lang w:val="en-US" w:eastAsia="en-US"/>
        </w:rPr>
        <w:t>Statement of Claim must be sought, and evidence of attempts at service provided.</w:t>
      </w:r>
    </w:p>
    <w:p w:rsidR="006E7F4A" w:rsidRDefault="00BC4059" w:rsidP="00B120CD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74"/>
        <w:rPr>
          <w:color w:val="000000"/>
          <w:spacing w:val="-15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At the first listing in the Defamation List, the parties will be expected to:</w:t>
      </w:r>
    </w:p>
    <w:p w:rsidR="006E7F4A" w:rsidRDefault="006E7F4A">
      <w:pPr>
        <w:rPr>
          <w:sz w:val="2"/>
          <w:szCs w:val="2"/>
        </w:rPr>
      </w:pPr>
    </w:p>
    <w:p w:rsidR="006E7F4A" w:rsidRDefault="00BC4059" w:rsidP="00B120CD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283" w:line="269" w:lineRule="exact"/>
        <w:ind w:left="1109" w:hanging="394"/>
        <w:rPr>
          <w:color w:val="000000"/>
          <w:spacing w:val="-8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Advise the Court of objections to the form of the Statement of Claim, </w:t>
      </w:r>
      <w:r>
        <w:rPr>
          <w:color w:val="000000"/>
          <w:sz w:val="24"/>
          <w:szCs w:val="24"/>
          <w:lang w:val="en-US" w:eastAsia="en-US"/>
        </w:rPr>
        <w:t xml:space="preserve">applications for extension of the limitation period or other issues </w:t>
      </w:r>
      <w:r>
        <w:rPr>
          <w:color w:val="000000"/>
          <w:spacing w:val="-1"/>
          <w:sz w:val="24"/>
          <w:szCs w:val="24"/>
          <w:lang w:val="en-US" w:eastAsia="en-US"/>
        </w:rPr>
        <w:t xml:space="preserve">requiring resolution before a </w:t>
      </w:r>
      <w:proofErr w:type="spellStart"/>
      <w:r>
        <w:rPr>
          <w:color w:val="000000"/>
          <w:spacing w:val="-1"/>
          <w:sz w:val="24"/>
          <w:szCs w:val="24"/>
          <w:lang w:val="en-US" w:eastAsia="en-US"/>
        </w:rPr>
        <w:t>Defence</w:t>
      </w:r>
      <w:proofErr w:type="spellEnd"/>
      <w:r>
        <w:rPr>
          <w:color w:val="000000"/>
          <w:spacing w:val="-1"/>
          <w:sz w:val="24"/>
          <w:szCs w:val="24"/>
          <w:lang w:val="en-US" w:eastAsia="en-US"/>
        </w:rPr>
        <w:t xml:space="preserve"> may be filed;</w:t>
      </w:r>
    </w:p>
    <w:p w:rsidR="006E7F4A" w:rsidRDefault="00BC4059" w:rsidP="00B120CD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269"/>
        <w:ind w:left="715"/>
        <w:rPr>
          <w:color w:val="000000"/>
          <w:spacing w:val="-9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Provide a timetable for the timely conduct of interlocutory steps; and</w:t>
      </w:r>
    </w:p>
    <w:p w:rsidR="006E7F4A" w:rsidRDefault="00BC4059" w:rsidP="00B120CD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269" w:line="278" w:lineRule="exact"/>
        <w:ind w:left="1109" w:hanging="394"/>
        <w:rPr>
          <w:color w:val="000000"/>
          <w:spacing w:val="-9"/>
          <w:sz w:val="24"/>
          <w:szCs w:val="24"/>
          <w:lang w:val="en-US" w:eastAsia="en-US"/>
        </w:rPr>
      </w:pPr>
      <w:proofErr w:type="gramStart"/>
      <w:r>
        <w:rPr>
          <w:color w:val="000000"/>
          <w:spacing w:val="-1"/>
          <w:sz w:val="24"/>
          <w:szCs w:val="24"/>
          <w:lang w:val="en-US" w:eastAsia="en-US"/>
        </w:rPr>
        <w:t>Advise</w:t>
      </w:r>
      <w:proofErr w:type="gramEnd"/>
      <w:r>
        <w:rPr>
          <w:color w:val="000000"/>
          <w:spacing w:val="-1"/>
          <w:sz w:val="24"/>
          <w:szCs w:val="24"/>
          <w:lang w:val="en-US" w:eastAsia="en-US"/>
        </w:rPr>
        <w:t xml:space="preserve"> the Court of steps the parties propose to take in relation to </w:t>
      </w:r>
      <w:r>
        <w:rPr>
          <w:color w:val="000000"/>
          <w:sz w:val="24"/>
          <w:szCs w:val="24"/>
          <w:lang w:val="en-US" w:eastAsia="en-US"/>
        </w:rPr>
        <w:t>mediation, including any likely future request for court mediation.</w:t>
      </w:r>
    </w:p>
    <w:p w:rsidR="006E7F4A" w:rsidRDefault="006E7F4A">
      <w:pPr>
        <w:rPr>
          <w:sz w:val="2"/>
          <w:szCs w:val="2"/>
        </w:rPr>
      </w:pPr>
    </w:p>
    <w:p w:rsidR="006E7F4A" w:rsidRDefault="00BC4059" w:rsidP="00B120CD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269" w:line="274" w:lineRule="exact"/>
        <w:ind w:left="336" w:hanging="336"/>
        <w:rPr>
          <w:color w:val="000000"/>
          <w:spacing w:val="-13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No application for any interlocutory step (including any application for judgment or to strike out proceedings) will be entertained unless the party </w:t>
      </w:r>
      <w:r>
        <w:rPr>
          <w:color w:val="000000"/>
          <w:spacing w:val="-1"/>
          <w:sz w:val="24"/>
          <w:szCs w:val="24"/>
          <w:lang w:val="en-US" w:eastAsia="en-US"/>
        </w:rPr>
        <w:t xml:space="preserve">seeking the order has given reasonable notice in writing to the party and to the Court. Any application for interlocutory rulings should include a concise </w:t>
      </w:r>
      <w:r>
        <w:rPr>
          <w:color w:val="000000"/>
          <w:sz w:val="24"/>
          <w:szCs w:val="24"/>
          <w:lang w:val="en-US" w:eastAsia="en-US"/>
        </w:rPr>
        <w:t>description of the issues and a list of authorities.</w:t>
      </w:r>
    </w:p>
    <w:p w:rsidR="006E7F4A" w:rsidRDefault="00BC4059" w:rsidP="00B120CD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283" w:line="269" w:lineRule="exact"/>
        <w:ind w:left="336" w:right="518" w:hanging="336"/>
        <w:rPr>
          <w:color w:val="000000"/>
          <w:spacing w:val="-15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Notices of Motion are not required for interlocutory arguments unless </w:t>
      </w:r>
      <w:r>
        <w:rPr>
          <w:color w:val="000000"/>
          <w:sz w:val="24"/>
          <w:szCs w:val="24"/>
          <w:lang w:val="en-US" w:eastAsia="en-US"/>
        </w:rPr>
        <w:t>otherwise ordered.</w:t>
      </w:r>
    </w:p>
    <w:p w:rsidR="006E7F4A" w:rsidRDefault="00BC4059" w:rsidP="00B120CD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274" w:line="274" w:lineRule="exact"/>
        <w:ind w:left="336" w:hanging="336"/>
        <w:rPr>
          <w:color w:val="000000"/>
          <w:spacing w:val="-13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When all interlocutory steps are completed the judge conducting the Defamation List will allocate a hearing date provided the estimate for the </w:t>
      </w:r>
      <w:r>
        <w:rPr>
          <w:color w:val="000000"/>
          <w:spacing w:val="-1"/>
          <w:sz w:val="24"/>
          <w:szCs w:val="24"/>
          <w:lang w:val="en-US" w:eastAsia="en-US"/>
        </w:rPr>
        <w:t xml:space="preserve">hearing is less than five days. Where the estimate for the hearing is five days </w:t>
      </w:r>
      <w:r>
        <w:rPr>
          <w:color w:val="000000"/>
          <w:sz w:val="24"/>
          <w:szCs w:val="24"/>
          <w:lang w:val="en-US" w:eastAsia="en-US"/>
        </w:rPr>
        <w:t>or more the proceedings will be referred to the List Judge or the Judicial Registrar for a hearing date. Hearing dates, when allocated, will not be vacated other than in exceptional circumstances.</w:t>
      </w:r>
    </w:p>
    <w:p w:rsidR="006E7F4A" w:rsidRDefault="00BC4059" w:rsidP="00B120CD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278" w:line="269" w:lineRule="exact"/>
        <w:ind w:left="336" w:right="518" w:hanging="336"/>
        <w:rPr>
          <w:color w:val="000000"/>
          <w:spacing w:val="-15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When a hearing date is sought, both parties must inform the Court of the </w:t>
      </w:r>
      <w:r>
        <w:rPr>
          <w:color w:val="000000"/>
          <w:sz w:val="24"/>
          <w:szCs w:val="24"/>
          <w:lang w:val="en-US" w:eastAsia="en-US"/>
        </w:rPr>
        <w:t>following:</w:t>
      </w:r>
    </w:p>
    <w:p w:rsidR="006E7F4A" w:rsidRDefault="006E7F4A">
      <w:pPr>
        <w:rPr>
          <w:sz w:val="2"/>
          <w:szCs w:val="2"/>
        </w:rPr>
      </w:pPr>
    </w:p>
    <w:p w:rsidR="006E7F4A" w:rsidRDefault="00BC4059" w:rsidP="00B120CD">
      <w:pPr>
        <w:numPr>
          <w:ilvl w:val="0"/>
          <w:numId w:val="6"/>
        </w:numPr>
        <w:shd w:val="clear" w:color="auto" w:fill="FFFFFF"/>
        <w:tabs>
          <w:tab w:val="left" w:pos="1118"/>
        </w:tabs>
        <w:spacing w:before="269"/>
        <w:ind w:left="725"/>
        <w:rPr>
          <w:color w:val="000000"/>
          <w:spacing w:val="-8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An estimate of the trial length and the number of witnesses;</w:t>
      </w:r>
    </w:p>
    <w:p w:rsidR="006E7F4A" w:rsidRDefault="00BC4059" w:rsidP="00B120CD">
      <w:pPr>
        <w:numPr>
          <w:ilvl w:val="0"/>
          <w:numId w:val="7"/>
        </w:numPr>
        <w:shd w:val="clear" w:color="auto" w:fill="FFFFFF"/>
        <w:tabs>
          <w:tab w:val="left" w:pos="1118"/>
        </w:tabs>
        <w:spacing w:before="269" w:line="274" w:lineRule="exact"/>
        <w:ind w:left="1118" w:right="518" w:hanging="394"/>
        <w:rPr>
          <w:color w:val="000000"/>
          <w:spacing w:val="-9"/>
          <w:sz w:val="24"/>
          <w:szCs w:val="24"/>
          <w:lang w:val="en-US" w:eastAsia="en-US"/>
        </w:rPr>
      </w:pPr>
      <w:r>
        <w:rPr>
          <w:color w:val="000000"/>
          <w:spacing w:val="-2"/>
          <w:sz w:val="24"/>
          <w:szCs w:val="24"/>
          <w:lang w:val="en-US" w:eastAsia="en-US"/>
        </w:rPr>
        <w:t xml:space="preserve">Whether there will be an application for evidence to be given by </w:t>
      </w:r>
      <w:r>
        <w:rPr>
          <w:color w:val="000000"/>
          <w:sz w:val="24"/>
          <w:szCs w:val="24"/>
          <w:lang w:val="en-US" w:eastAsia="en-US"/>
        </w:rPr>
        <w:t>telephone or audio-visual means;</w:t>
      </w:r>
    </w:p>
    <w:p w:rsidR="006E7F4A" w:rsidRDefault="00BC4059" w:rsidP="00B120CD">
      <w:pPr>
        <w:numPr>
          <w:ilvl w:val="0"/>
          <w:numId w:val="7"/>
        </w:numPr>
        <w:shd w:val="clear" w:color="auto" w:fill="FFFFFF"/>
        <w:tabs>
          <w:tab w:val="left" w:pos="1118"/>
        </w:tabs>
        <w:spacing w:before="283" w:line="269" w:lineRule="exact"/>
        <w:ind w:left="1118" w:hanging="394"/>
        <w:rPr>
          <w:color w:val="000000"/>
          <w:spacing w:val="-9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Whether there will be an application for expert evidence to be given </w:t>
      </w:r>
      <w:r>
        <w:rPr>
          <w:color w:val="000000"/>
          <w:sz w:val="24"/>
          <w:szCs w:val="24"/>
          <w:lang w:val="en-US" w:eastAsia="en-US"/>
        </w:rPr>
        <w:t>concurrently;</w:t>
      </w:r>
    </w:p>
    <w:p w:rsidR="006E7F4A" w:rsidRDefault="00BC4059" w:rsidP="00B120CD">
      <w:pPr>
        <w:numPr>
          <w:ilvl w:val="0"/>
          <w:numId w:val="7"/>
        </w:numPr>
        <w:shd w:val="clear" w:color="auto" w:fill="FFFFFF"/>
        <w:tabs>
          <w:tab w:val="left" w:pos="1118"/>
        </w:tabs>
        <w:spacing w:before="278" w:line="269" w:lineRule="exact"/>
        <w:ind w:left="1118" w:hanging="394"/>
        <w:rPr>
          <w:color w:val="000000"/>
          <w:spacing w:val="-9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Confirmation that all outstanding interlocutory proceedings have been </w:t>
      </w:r>
      <w:r>
        <w:rPr>
          <w:color w:val="000000"/>
          <w:sz w:val="24"/>
          <w:szCs w:val="24"/>
          <w:lang w:val="en-US" w:eastAsia="en-US"/>
        </w:rPr>
        <w:t>completed;</w:t>
      </w:r>
    </w:p>
    <w:p w:rsidR="006E7F4A" w:rsidRDefault="00BC4059" w:rsidP="00B120CD">
      <w:pPr>
        <w:numPr>
          <w:ilvl w:val="0"/>
          <w:numId w:val="7"/>
        </w:numPr>
        <w:shd w:val="clear" w:color="auto" w:fill="FFFFFF"/>
        <w:tabs>
          <w:tab w:val="left" w:pos="1118"/>
        </w:tabs>
        <w:spacing w:before="274" w:line="274" w:lineRule="exact"/>
        <w:ind w:left="1118" w:hanging="394"/>
        <w:rPr>
          <w:color w:val="000000"/>
          <w:spacing w:val="-8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Where the proceedings are to be heard by a jury, that notice has been </w:t>
      </w:r>
      <w:r>
        <w:rPr>
          <w:color w:val="000000"/>
          <w:sz w:val="24"/>
          <w:szCs w:val="24"/>
          <w:lang w:val="en-US" w:eastAsia="en-US"/>
        </w:rPr>
        <w:t>served on the opponent and the jury retention fee has been and will continue to be paid; and</w:t>
      </w:r>
    </w:p>
    <w:p w:rsidR="006E7F4A" w:rsidRDefault="006E7F4A" w:rsidP="00B120CD">
      <w:pPr>
        <w:numPr>
          <w:ilvl w:val="0"/>
          <w:numId w:val="7"/>
        </w:numPr>
        <w:shd w:val="clear" w:color="auto" w:fill="FFFFFF"/>
        <w:tabs>
          <w:tab w:val="left" w:pos="1118"/>
        </w:tabs>
        <w:spacing w:before="274" w:line="274" w:lineRule="exact"/>
        <w:ind w:left="1118" w:hanging="394"/>
        <w:rPr>
          <w:color w:val="000000"/>
          <w:spacing w:val="-8"/>
          <w:sz w:val="24"/>
          <w:szCs w:val="24"/>
          <w:lang w:val="en-US" w:eastAsia="en-US"/>
        </w:rPr>
        <w:sectPr w:rsidR="006E7F4A">
          <w:pgSz w:w="11458" w:h="16349"/>
          <w:pgMar w:top="1440" w:right="1440" w:bottom="360" w:left="1440" w:header="720" w:footer="720" w:gutter="0"/>
          <w:cols w:space="60"/>
          <w:noEndnote/>
        </w:sectPr>
      </w:pPr>
    </w:p>
    <w:p w:rsidR="006E7F4A" w:rsidRDefault="00BC4059">
      <w:pPr>
        <w:shd w:val="clear" w:color="auto" w:fill="FFFFFF"/>
        <w:ind w:left="1157"/>
      </w:pPr>
      <w:r>
        <w:rPr>
          <w:color w:val="000000"/>
          <w:sz w:val="24"/>
          <w:szCs w:val="24"/>
          <w:lang w:val="en-US" w:eastAsia="en-US"/>
        </w:rPr>
        <w:lastRenderedPageBreak/>
        <w:t>(f)  The names of counsel briefed, if applicable.</w:t>
      </w:r>
    </w:p>
    <w:p w:rsidR="006E7F4A" w:rsidRDefault="00BC4059" w:rsidP="00B120CD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269" w:line="274" w:lineRule="exact"/>
        <w:ind w:left="773" w:right="518" w:hanging="336"/>
        <w:rPr>
          <w:color w:val="000000"/>
          <w:spacing w:val="-13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A hearing date will not be allocated unless the Court is satisfied that the </w:t>
      </w:r>
      <w:r>
        <w:rPr>
          <w:color w:val="000000"/>
          <w:sz w:val="24"/>
          <w:szCs w:val="24"/>
          <w:lang w:val="en-US" w:eastAsia="en-US"/>
        </w:rPr>
        <w:t>matter is ready for hearing.</w:t>
      </w:r>
    </w:p>
    <w:p w:rsidR="006E7F4A" w:rsidRDefault="00BC4059" w:rsidP="00B120CD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269" w:line="274" w:lineRule="exact"/>
        <w:ind w:left="773" w:hanging="336"/>
        <w:rPr>
          <w:color w:val="000000"/>
          <w:spacing w:val="-15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Where proceedings are listed for hearing, any applications for further rulings should be made to the trial judge or, if the trial judge is unavailable, the judge </w:t>
      </w:r>
      <w:r>
        <w:rPr>
          <w:color w:val="000000"/>
          <w:sz w:val="24"/>
          <w:szCs w:val="24"/>
          <w:lang w:val="en-US" w:eastAsia="en-US"/>
        </w:rPr>
        <w:t>conducting the Defamation List.</w:t>
      </w:r>
    </w:p>
    <w:p w:rsidR="006E7F4A" w:rsidRDefault="00BC4059">
      <w:pPr>
        <w:shd w:val="clear" w:color="auto" w:fill="FFFFFF"/>
        <w:spacing w:before="552"/>
        <w:ind w:left="62"/>
      </w:pPr>
      <w:r>
        <w:rPr>
          <w:b/>
          <w:bCs/>
          <w:color w:val="000000"/>
          <w:sz w:val="24"/>
          <w:szCs w:val="24"/>
          <w:lang w:val="en-US" w:eastAsia="en-US"/>
        </w:rPr>
        <w:t xml:space="preserve">Show cause hearings and Sections 56 - 62 </w:t>
      </w:r>
      <w:r>
        <w:rPr>
          <w:b/>
          <w:bCs/>
          <w:i/>
          <w:iCs/>
          <w:color w:val="000000"/>
          <w:sz w:val="24"/>
          <w:szCs w:val="24"/>
          <w:lang w:val="en-US" w:eastAsia="en-US"/>
        </w:rPr>
        <w:t xml:space="preserve">Civil Procedure Act </w:t>
      </w:r>
      <w:r>
        <w:rPr>
          <w:b/>
          <w:bCs/>
          <w:color w:val="000000"/>
          <w:sz w:val="24"/>
          <w:szCs w:val="24"/>
          <w:lang w:val="en-US" w:eastAsia="en-US"/>
        </w:rPr>
        <w:t>2005 (NSW)</w:t>
      </w:r>
    </w:p>
    <w:p w:rsidR="006E7F4A" w:rsidRDefault="00BC4059" w:rsidP="00B120CD">
      <w:pPr>
        <w:numPr>
          <w:ilvl w:val="0"/>
          <w:numId w:val="9"/>
        </w:numPr>
        <w:shd w:val="clear" w:color="auto" w:fill="FFFFFF"/>
        <w:tabs>
          <w:tab w:val="left" w:pos="778"/>
        </w:tabs>
        <w:spacing w:before="274" w:line="274" w:lineRule="exact"/>
        <w:ind w:left="778" w:hanging="350"/>
        <w:rPr>
          <w:color w:val="000000"/>
          <w:spacing w:val="-14"/>
          <w:sz w:val="24"/>
          <w:szCs w:val="24"/>
          <w:lang w:val="en-US" w:eastAsia="en-US"/>
        </w:rPr>
      </w:pPr>
      <w:r>
        <w:rPr>
          <w:color w:val="000000"/>
          <w:spacing w:val="-1"/>
          <w:sz w:val="24"/>
          <w:szCs w:val="24"/>
          <w:lang w:val="en-US" w:eastAsia="en-US"/>
        </w:rPr>
        <w:t xml:space="preserve">A party who fails to comply with this Practice Note or a direction of the Court </w:t>
      </w:r>
      <w:r>
        <w:rPr>
          <w:color w:val="000000"/>
          <w:sz w:val="24"/>
          <w:szCs w:val="24"/>
          <w:lang w:val="en-US" w:eastAsia="en-US"/>
        </w:rPr>
        <w:t xml:space="preserve">may be called upon to show </w:t>
      </w:r>
      <w:proofErr w:type="gramStart"/>
      <w:r>
        <w:rPr>
          <w:color w:val="000000"/>
          <w:sz w:val="24"/>
          <w:szCs w:val="24"/>
          <w:lang w:val="en-US" w:eastAsia="en-US"/>
        </w:rPr>
        <w:t>cause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why the proceedings should not be dismissed under Section 61 of the </w:t>
      </w:r>
      <w:r>
        <w:rPr>
          <w:i/>
          <w:iCs/>
          <w:color w:val="000000"/>
          <w:sz w:val="24"/>
          <w:szCs w:val="24"/>
          <w:lang w:val="en-US" w:eastAsia="en-US"/>
        </w:rPr>
        <w:t xml:space="preserve">Civil Procedure Act </w:t>
      </w:r>
      <w:r>
        <w:rPr>
          <w:color w:val="000000"/>
          <w:sz w:val="24"/>
          <w:szCs w:val="24"/>
          <w:lang w:val="en-US" w:eastAsia="en-US"/>
        </w:rPr>
        <w:t>2005.</w:t>
      </w:r>
    </w:p>
    <w:p w:rsidR="006E7F4A" w:rsidRDefault="00BC4059" w:rsidP="00B120CD">
      <w:pPr>
        <w:numPr>
          <w:ilvl w:val="0"/>
          <w:numId w:val="9"/>
        </w:numPr>
        <w:shd w:val="clear" w:color="auto" w:fill="FFFFFF"/>
        <w:tabs>
          <w:tab w:val="left" w:pos="778"/>
        </w:tabs>
        <w:spacing w:before="269" w:line="274" w:lineRule="exact"/>
        <w:ind w:left="778" w:hanging="350"/>
        <w:rPr>
          <w:color w:val="000000"/>
          <w:spacing w:val="-9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In determining any matter in the Defamation List, including a show cause </w:t>
      </w:r>
      <w:r>
        <w:rPr>
          <w:color w:val="000000"/>
          <w:spacing w:val="-1"/>
          <w:sz w:val="24"/>
          <w:szCs w:val="24"/>
          <w:lang w:val="en-US" w:eastAsia="en-US"/>
        </w:rPr>
        <w:t xml:space="preserve">hearing, the Court may have regard to the principle of proportionality stated in </w:t>
      </w:r>
      <w:r>
        <w:rPr>
          <w:color w:val="000000"/>
          <w:sz w:val="24"/>
          <w:szCs w:val="24"/>
          <w:lang w:val="en-US" w:eastAsia="en-US"/>
        </w:rPr>
        <w:t xml:space="preserve">Section 60 of the </w:t>
      </w:r>
      <w:r>
        <w:rPr>
          <w:i/>
          <w:iCs/>
          <w:color w:val="000000"/>
          <w:sz w:val="24"/>
          <w:szCs w:val="24"/>
          <w:lang w:val="en-US" w:eastAsia="en-US"/>
        </w:rPr>
        <w:t xml:space="preserve">Civil Procedure Act </w:t>
      </w:r>
      <w:r>
        <w:rPr>
          <w:color w:val="000000"/>
          <w:sz w:val="24"/>
          <w:szCs w:val="24"/>
          <w:lang w:val="en-US" w:eastAsia="en-US"/>
        </w:rPr>
        <w:t>2005.</w:t>
      </w:r>
    </w:p>
    <w:p w:rsidR="006E7F4A" w:rsidRDefault="00BC4059">
      <w:pPr>
        <w:shd w:val="clear" w:color="auto" w:fill="FFFFFF"/>
        <w:spacing w:before="278"/>
        <w:ind w:left="67"/>
      </w:pPr>
      <w:r>
        <w:rPr>
          <w:b/>
          <w:bCs/>
          <w:color w:val="000000"/>
          <w:spacing w:val="-3"/>
          <w:sz w:val="24"/>
          <w:szCs w:val="24"/>
          <w:lang w:val="en-US" w:eastAsia="en-US"/>
        </w:rPr>
        <w:t>Costs</w:t>
      </w:r>
    </w:p>
    <w:p w:rsidR="006E7F4A" w:rsidRDefault="00BC4059">
      <w:pPr>
        <w:shd w:val="clear" w:color="auto" w:fill="FFFFFF"/>
        <w:tabs>
          <w:tab w:val="left" w:pos="778"/>
        </w:tabs>
        <w:spacing w:before="269" w:line="274" w:lineRule="exact"/>
        <w:ind w:left="778" w:hanging="350"/>
      </w:pPr>
      <w:r>
        <w:rPr>
          <w:color w:val="000000"/>
          <w:spacing w:val="-9"/>
          <w:sz w:val="24"/>
          <w:szCs w:val="24"/>
          <w:lang w:val="en-US" w:eastAsia="en-US"/>
        </w:rPr>
        <w:t>21.</w:t>
      </w:r>
      <w:r>
        <w:rPr>
          <w:color w:val="000000"/>
          <w:sz w:val="24"/>
          <w:szCs w:val="24"/>
          <w:lang w:val="en-US" w:eastAsia="en-US"/>
        </w:rPr>
        <w:tab/>
        <w:t xml:space="preserve">The attention of practitioners is drawn to Section 40 of the </w:t>
      </w:r>
      <w:r>
        <w:rPr>
          <w:i/>
          <w:iCs/>
          <w:color w:val="000000"/>
          <w:sz w:val="24"/>
          <w:szCs w:val="24"/>
          <w:lang w:val="en-US" w:eastAsia="en-US"/>
        </w:rPr>
        <w:t>Defamation Act</w:t>
      </w:r>
      <w:r>
        <w:rPr>
          <w:i/>
          <w:iCs/>
          <w:color w:val="000000"/>
          <w:sz w:val="24"/>
          <w:szCs w:val="24"/>
          <w:lang w:val="en-US" w:eastAsia="en-US"/>
        </w:rPr>
        <w:br/>
      </w:r>
      <w:r>
        <w:rPr>
          <w:color w:val="000000"/>
          <w:sz w:val="24"/>
          <w:szCs w:val="24"/>
          <w:lang w:val="en-US" w:eastAsia="en-US"/>
        </w:rPr>
        <w:t>2005 and UCPR 42.7(2).</w:t>
      </w:r>
    </w:p>
    <w:p w:rsidR="006E7F4A" w:rsidRDefault="006E7F4A">
      <w:pPr>
        <w:spacing w:before="264"/>
        <w:ind w:left="58" w:right="8030"/>
        <w:rPr>
          <w:sz w:val="24"/>
          <w:szCs w:val="24"/>
        </w:rPr>
      </w:pPr>
    </w:p>
    <w:p w:rsidR="00870D8E" w:rsidRPr="00870D8E" w:rsidRDefault="00870D8E" w:rsidP="00870D8E">
      <w:pPr>
        <w:rPr>
          <w:sz w:val="24"/>
          <w:szCs w:val="24"/>
        </w:rPr>
      </w:pPr>
      <w:r w:rsidRPr="00870D8E">
        <w:rPr>
          <w:sz w:val="24"/>
          <w:szCs w:val="24"/>
        </w:rPr>
        <w:t>The Hon. Justice D Price AM</w:t>
      </w:r>
    </w:p>
    <w:p w:rsidR="00E77066" w:rsidRDefault="00E77066" w:rsidP="00870D8E">
      <w:pPr>
        <w:rPr>
          <w:sz w:val="24"/>
          <w:szCs w:val="24"/>
        </w:rPr>
      </w:pPr>
      <w:r>
        <w:rPr>
          <w:sz w:val="24"/>
          <w:szCs w:val="24"/>
        </w:rPr>
        <w:t>Chief Judge</w:t>
      </w:r>
    </w:p>
    <w:p w:rsidR="00870D8E" w:rsidRPr="00870D8E" w:rsidRDefault="00870D8E" w:rsidP="00870D8E">
      <w:pPr>
        <w:rPr>
          <w:sz w:val="24"/>
          <w:szCs w:val="24"/>
        </w:rPr>
      </w:pPr>
      <w:r w:rsidRPr="00870D8E">
        <w:rPr>
          <w:sz w:val="24"/>
          <w:szCs w:val="24"/>
        </w:rPr>
        <w:t>District Court of New South Wales</w:t>
      </w:r>
    </w:p>
    <w:p w:rsidR="00870D8E" w:rsidRPr="00870D8E" w:rsidRDefault="00870D8E" w:rsidP="00870D8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70D8E">
        <w:rPr>
          <w:sz w:val="24"/>
          <w:szCs w:val="24"/>
        </w:rPr>
        <w:t xml:space="preserve"> June 2015</w:t>
      </w:r>
    </w:p>
    <w:p w:rsidR="006E7F4A" w:rsidRDefault="006E7F4A" w:rsidP="00870D8E">
      <w:pPr>
        <w:shd w:val="clear" w:color="auto" w:fill="FFFFFF"/>
        <w:spacing w:line="274" w:lineRule="exact"/>
        <w:ind w:right="5491" w:firstLine="269"/>
      </w:pPr>
    </w:p>
    <w:sectPr w:rsidR="006E7F4A">
      <w:pgSz w:w="11919" w:h="1194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599"/>
    <w:multiLevelType w:val="singleLevel"/>
    <w:tmpl w:val="9030223A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2703BAA"/>
    <w:multiLevelType w:val="singleLevel"/>
    <w:tmpl w:val="56CE845E"/>
    <w:lvl w:ilvl="0">
      <w:start w:val="1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>
    <w:nsid w:val="4AC249F6"/>
    <w:multiLevelType w:val="singleLevel"/>
    <w:tmpl w:val="356603C8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52763E24"/>
    <w:multiLevelType w:val="singleLevel"/>
    <w:tmpl w:val="48AC6570"/>
    <w:lvl w:ilvl="0">
      <w:start w:val="1"/>
      <w:numFmt w:val="lowerLetter"/>
      <w:lvlText w:val="(%1)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">
    <w:nsid w:val="6F7A7835"/>
    <w:multiLevelType w:val="singleLevel"/>
    <w:tmpl w:val="D006170E"/>
    <w:lvl w:ilvl="0">
      <w:start w:val="1"/>
      <w:numFmt w:val="lowerLetter"/>
      <w:lvlText w:val="(%1)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5">
    <w:nsid w:val="732D66A5"/>
    <w:multiLevelType w:val="singleLevel"/>
    <w:tmpl w:val="0DE6AD5A"/>
    <w:lvl w:ilvl="0">
      <w:start w:val="17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6">
    <w:nsid w:val="754A6F4F"/>
    <w:multiLevelType w:val="singleLevel"/>
    <w:tmpl w:val="CC56A876"/>
    <w:lvl w:ilvl="0">
      <w:start w:val="19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7F7B7848"/>
    <w:multiLevelType w:val="singleLevel"/>
    <w:tmpl w:val="7EECBA4E"/>
    <w:lvl w:ilvl="0">
      <w:start w:val="1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4"/>
    <w:lvlOverride w:ilvl="0">
      <w:lvl w:ilvl="0">
        <w:start w:val="1"/>
        <w:numFmt w:val="lowerLetter"/>
        <w:lvlText w:val="(%1)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CD"/>
    <w:rsid w:val="006E7F4A"/>
    <w:rsid w:val="00870D8E"/>
    <w:rsid w:val="009F3DB0"/>
    <w:rsid w:val="00B120CD"/>
    <w:rsid w:val="00BC4059"/>
    <w:rsid w:val="00E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c69e438a-3655-4fb5-8eed-b57535a93fce">
      <Terms xmlns="http://schemas.microsoft.com/office/infopath/2007/PartnerControls"/>
    </bc56bdda6a6a44c48d8cfdd96ad4c147>
    <ne8158a489a9473f9c54eecb4c21131b xmlns="c69e438a-3655-4fb5-8eed-b57535a93fce">
      <Terms xmlns="http://schemas.microsoft.com/office/infopath/2007/PartnerControls"/>
    </ne8158a489a9473f9c54eecb4c21131b>
    <TaxCatchAll xmlns="e613a5b6-995f-41f3-b1db-fa964f43b8e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B8F6884AE1C155498753E60156E51F3F" ma:contentTypeVersion="2" ma:contentTypeDescription="" ma:contentTypeScope="" ma:versionID="2b7d3cd95c05e7ef61ececbef21ade98">
  <xsd:schema xmlns:xsd="http://www.w3.org/2001/XMLSchema" xmlns:xs="http://www.w3.org/2001/XMLSchema" xmlns:p="http://schemas.microsoft.com/office/2006/metadata/properties" xmlns:ns3="e613a5b6-995f-41f3-b1db-fa964f43b8ea" xmlns:ns4="c69e438a-3655-4fb5-8eed-b57535a93fce" targetNamespace="http://schemas.microsoft.com/office/2006/metadata/properties" ma:root="true" ma:fieldsID="73945f7459e7941c0a7ad5c6bb11c694" ns3:_="" ns4:_="">
    <xsd:import namespace="e613a5b6-995f-41f3-b1db-fa964f43b8ea"/>
    <xsd:import namespace="c69e438a-3655-4fb5-8eed-b57535a93fce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3a5b6-995f-41f3-b1db-fa964f43b8e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988ca-3e60-45c7-ab03-8330bcde6762}" ma:internalName="TaxCatchAll" ma:showField="CatchAllData" ma:web="e613a5b6-995f-41f3-b1db-fa964f43b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e438a-3655-4fb5-8eed-b57535a93fce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4A160-B564-4D6A-BA4A-CE5DA6A2CC3D}"/>
</file>

<file path=customXml/itemProps2.xml><?xml version="1.0" encoding="utf-8"?>
<ds:datastoreItem xmlns:ds="http://schemas.openxmlformats.org/officeDocument/2006/customXml" ds:itemID="{C27D0372-3DEA-47C8-A3B1-C2D1BD3A41B5}"/>
</file>

<file path=customXml/itemProps3.xml><?xml version="1.0" encoding="utf-8"?>
<ds:datastoreItem xmlns:ds="http://schemas.openxmlformats.org/officeDocument/2006/customXml" ds:itemID="{1B1D27CE-4227-45E1-BA56-E819DD7A2350}"/>
</file>

<file path=docProps/app.xml><?xml version="1.0" encoding="utf-8"?>
<Properties xmlns="http://schemas.openxmlformats.org/officeDocument/2006/extended-properties" xmlns:vt="http://schemas.openxmlformats.org/officeDocument/2006/docPropsVTypes">
  <Template>427B7FB2.dotm</Template>
  <TotalTime>2</TotalTime>
  <Pages>3</Pages>
  <Words>826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Civil 6</dc:title>
  <dc:creator>James Howard</dc:creator>
  <cp:lastModifiedBy>James Howard</cp:lastModifiedBy>
  <cp:revision>5</cp:revision>
  <dcterms:created xsi:type="dcterms:W3CDTF">2015-06-05T07:03:00Z</dcterms:created>
  <dcterms:modified xsi:type="dcterms:W3CDTF">2015-06-09T06:45:00Z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0x01010077DC2A28846341C9915EFC7988C44A4F00B8F6884AE1C155498753E60156E51F3F</vt:lpwstr>
  </property>
</Properties>
</file>